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OLE_LINK1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листинга № </w:t>
      </w:r>
      <w:r w:rsidRPr="005E4FCB">
        <w:rPr>
          <w:rFonts w:ascii="Arial" w:hAnsi="Arial" w:cs="Arial"/>
          <w:sz w:val="20"/>
          <w:szCs w:val="20"/>
          <w:lang w:val="ru-RU"/>
        </w:rPr>
        <w:t>_________</w:t>
      </w: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г. Москва</w:t>
      </w:r>
      <w:r w:rsidRPr="005E4FCB">
        <w:rPr>
          <w:rFonts w:ascii="Arial" w:hAnsi="Arial" w:cs="Arial"/>
          <w:sz w:val="20"/>
          <w:szCs w:val="20"/>
          <w:lang w:val="x-none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</w:t>
      </w:r>
      <w:r w:rsidRPr="005E4FCB">
        <w:rPr>
          <w:rFonts w:ascii="Arial" w:hAnsi="Arial" w:cs="Arial"/>
          <w:sz w:val="20"/>
          <w:szCs w:val="20"/>
          <w:lang w:val="x-none"/>
        </w:rPr>
        <w:t>«___» _____________ г.</w:t>
      </w:r>
    </w:p>
    <w:p w:rsidR="000100A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5E4FCB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5E4FCB">
        <w:rPr>
          <w:rFonts w:ascii="Arial" w:hAnsi="Arial" w:cs="Arial"/>
          <w:sz w:val="20"/>
          <w:szCs w:val="20"/>
          <w:lang w:val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FA5AC3" w:rsidRPr="005E4FCB" w:rsidRDefault="00FA5AC3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1.1. По настоящему Договору Биржа обязуется оказывать Эмитенту услуги, указанные в пункте 1.2 настоящего Договора (далее -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Услуги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Правила листинга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 и настоящим Договором в зависимости от вида/типа/категории ценной бумаги, а Эмитент обязуется принять и оплатить указанные </w:t>
      </w:r>
      <w:r w:rsidRPr="005E4FCB">
        <w:rPr>
          <w:rFonts w:ascii="Arial" w:hAnsi="Arial" w:cs="Arial"/>
          <w:sz w:val="20"/>
          <w:szCs w:val="20"/>
          <w:lang w:val="ru-RU"/>
        </w:rPr>
        <w:t>У</w:t>
      </w:r>
      <w:r w:rsidRPr="005E4FCB">
        <w:rPr>
          <w:rFonts w:ascii="Arial" w:hAnsi="Arial" w:cs="Arial"/>
          <w:sz w:val="20"/>
          <w:szCs w:val="20"/>
          <w:lang w:val="x-none"/>
        </w:rPr>
        <w:t>слуги в порядке и на условиях, установленных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x-none"/>
        </w:rPr>
        <w:t>1.2. В зависимости от вида/типа/категории ценной бумаги Биржа на основании заявления Эмитента осуществляет: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включение ценных бумаг Эмитента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Эмитента в соответствующем разделе Списка;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выпуска (дополнительного выпуска) биржевых облигаций, проспекта биржевых облигаций, программы биржевых облигаций, выпуска (дополнительного выпуска) биржевых облигаций, размещаемых в рамках программы биржевых облигаций, проспекта биржевых облигаций, размещаемых в рамках программы биржевых облигаций и присвоения регистрационного номера выпуску (дополнительному выпуску) биржевых облигаций, программе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изменений, вносимых в решение о выпуске биржевых облигаций, в проспект биржевых облигаций, в программу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предварительное рассмотрение документов, представляемых в целях допуска  биржевых облигаций к организованным торгам и регистрации выпуска (дополнительного выпуска) биржевых облигаций, проспекта биржевых облигаций, программы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размещение ценных бумаг Эмитента (допуск ценных бумаг Эмитента к </w:t>
      </w:r>
      <w:r w:rsidRPr="005E4FCB">
        <w:rPr>
          <w:rFonts w:ascii="Arial" w:hAnsi="Arial" w:cs="Arial"/>
          <w:sz w:val="20"/>
          <w:szCs w:val="20"/>
          <w:lang w:val="ru-RU"/>
        </w:rPr>
        <w:t>т</w:t>
      </w:r>
      <w:proofErr w:type="spellStart"/>
      <w:r w:rsidRPr="005E4FCB">
        <w:rPr>
          <w:rFonts w:ascii="Arial" w:hAnsi="Arial" w:cs="Arial"/>
          <w:sz w:val="20"/>
          <w:szCs w:val="20"/>
          <w:lang w:val="x-none"/>
        </w:rPr>
        <w:t>оргам</w:t>
      </w:r>
      <w:proofErr w:type="spellEnd"/>
      <w:r w:rsidRPr="005E4FCB">
        <w:rPr>
          <w:rFonts w:ascii="Arial" w:hAnsi="Arial" w:cs="Arial"/>
          <w:sz w:val="20"/>
          <w:szCs w:val="20"/>
          <w:lang w:val="x-none"/>
        </w:rPr>
        <w:t xml:space="preserve"> в процессе размещения);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иные действия в случаях, предусмотренных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100AB" w:rsidRDefault="000100AB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FA5AC3" w:rsidRPr="005E4FCB" w:rsidRDefault="00FA5AC3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2.1.</w:t>
      </w:r>
      <w:r w:rsidRPr="005E4FCB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2.2.</w:t>
      </w:r>
      <w:r w:rsidRPr="005E4FCB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5E4FCB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Эмитента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порядке, установленных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lastRenderedPageBreak/>
        <w:t>3.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 одновременно со счетом, на основании которого Эмитентом осуществляется оплата услуг Биржи за включение ценных бумаг в раздел Списка, Биржа направляет Эмитенту 2 (два) экземпляра акта об оказании услуг.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3.4.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Эмитенту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Оплата производится Эмитентом в течение 20 (двадцати) рабочих дней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3.5.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5.1.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ы(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м) биржевых облигаций, зарегистрированной(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ых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) Биржей, или по истечении 1 (одного) года с даты заключения Договора, если Биржей в течение этого срока не было получено от Эмитента ни одного заявления в соответствии с пунктом 2.1.1 настоящего Договора.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6.2.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>6.3.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6.4.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6.5.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6.6.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сотрудники</w:t>
      </w:r>
      <w:r w:rsidRPr="005E4FCB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355029" w:rsidRPr="0052576C" w:rsidTr="004638D4">
        <w:trPr>
          <w:trHeight w:hRule="exact" w:val="787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029" w:rsidRPr="0052576C" w:rsidTr="004638D4">
        <w:trPr>
          <w:trHeight w:hRule="exact" w:val="28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029" w:rsidRPr="0052576C" w:rsidTr="004638D4">
        <w:trPr>
          <w:trHeight w:hRule="exact" w:val="28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355029" w:rsidRPr="0052576C" w:rsidTr="004638D4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="00230C8E" w:rsidRPr="00230C8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1" w:name="_GoBack"/>
            <w:bookmarkEnd w:id="1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355029" w:rsidRPr="0052576C" w:rsidTr="004638D4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355029" w:rsidRPr="00334E49" w:rsidRDefault="0035502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355029" w:rsidRPr="00355029" w:rsidRDefault="00355029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355029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</w:tr>
      <w:bookmarkEnd w:id="0"/>
    </w:tbl>
    <w:p w:rsidR="00D63C49" w:rsidRPr="000100AB" w:rsidRDefault="00D63C49" w:rsidP="000100AB"/>
    <w:sectPr w:rsidR="00D63C49" w:rsidRPr="000100AB" w:rsidSect="000100AB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95" w:rsidRDefault="00137395" w:rsidP="00137395">
      <w:pPr>
        <w:spacing w:line="240" w:lineRule="auto"/>
      </w:pPr>
      <w:r>
        <w:separator/>
      </w:r>
    </w:p>
  </w:endnote>
  <w:endnote w:type="continuationSeparator" w:id="0">
    <w:p w:rsidR="00137395" w:rsidRDefault="00137395" w:rsidP="0013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539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37395" w:rsidRPr="00137395" w:rsidRDefault="00137395">
        <w:pPr>
          <w:pStyle w:val="a5"/>
          <w:jc w:val="right"/>
          <w:rPr>
            <w:rFonts w:ascii="Arial" w:hAnsi="Arial" w:cs="Arial"/>
            <w:sz w:val="18"/>
          </w:rPr>
        </w:pPr>
        <w:r w:rsidRPr="00137395">
          <w:rPr>
            <w:rFonts w:ascii="Arial" w:hAnsi="Arial" w:cs="Arial"/>
            <w:sz w:val="18"/>
          </w:rPr>
          <w:fldChar w:fldCharType="begin"/>
        </w:r>
        <w:r w:rsidRPr="00137395">
          <w:rPr>
            <w:rFonts w:ascii="Arial" w:hAnsi="Arial" w:cs="Arial"/>
            <w:sz w:val="18"/>
          </w:rPr>
          <w:instrText>PAGE   \* MERGEFORMAT</w:instrText>
        </w:r>
        <w:r w:rsidRPr="00137395">
          <w:rPr>
            <w:rFonts w:ascii="Arial" w:hAnsi="Arial" w:cs="Arial"/>
            <w:sz w:val="18"/>
          </w:rPr>
          <w:fldChar w:fldCharType="separate"/>
        </w:r>
        <w:r w:rsidR="00230C8E" w:rsidRPr="00230C8E">
          <w:rPr>
            <w:rFonts w:ascii="Arial" w:hAnsi="Arial" w:cs="Arial"/>
            <w:noProof/>
            <w:sz w:val="18"/>
            <w:lang w:val="ru-RU"/>
          </w:rPr>
          <w:t>3</w:t>
        </w:r>
        <w:r w:rsidRPr="00137395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95" w:rsidRDefault="00137395" w:rsidP="00137395">
      <w:pPr>
        <w:spacing w:line="240" w:lineRule="auto"/>
      </w:pPr>
      <w:r>
        <w:separator/>
      </w:r>
    </w:p>
  </w:footnote>
  <w:footnote w:type="continuationSeparator" w:id="0">
    <w:p w:rsidR="00137395" w:rsidRDefault="00137395" w:rsidP="00137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43"/>
    <w:rsid w:val="000100AB"/>
    <w:rsid w:val="000C35A2"/>
    <w:rsid w:val="00137395"/>
    <w:rsid w:val="00230C8E"/>
    <w:rsid w:val="00355029"/>
    <w:rsid w:val="004C5588"/>
    <w:rsid w:val="00934E43"/>
    <w:rsid w:val="00D63C49"/>
    <w:rsid w:val="00DA6912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2025-05-15T13:11:00Z</dcterms:created>
  <dcterms:modified xsi:type="dcterms:W3CDTF">2025-05-15T13:12:00Z</dcterms:modified>
</cp:coreProperties>
</file>