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5177E" w:rsidRPr="00334E49" w:rsidRDefault="0055177E" w:rsidP="0055177E">
      <w:pPr>
        <w:pStyle w:val="Iniiaiieoaeno"/>
        <w:widowControl/>
        <w:ind w:firstLine="708"/>
        <w:jc w:val="center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b/>
          <w:sz w:val="20"/>
          <w:szCs w:val="20"/>
        </w:rPr>
        <w:t xml:space="preserve">Договор об оказании услуг листинга № </w:t>
      </w:r>
      <w:r w:rsidRPr="00334E49">
        <w:rPr>
          <w:rFonts w:ascii="Arial" w:hAnsi="Arial" w:cs="Arial"/>
          <w:sz w:val="20"/>
          <w:szCs w:val="20"/>
        </w:rPr>
        <w:t>_________</w:t>
      </w: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9D5611">
      <w:pPr>
        <w:pStyle w:val="a3"/>
        <w:tabs>
          <w:tab w:val="right" w:pos="10206"/>
        </w:tabs>
        <w:rPr>
          <w:rFonts w:ascii="Arial" w:hAnsi="Arial" w:cs="Arial"/>
        </w:rPr>
      </w:pPr>
      <w:r w:rsidRPr="00334E49">
        <w:rPr>
          <w:rFonts w:ascii="Arial" w:hAnsi="Arial" w:cs="Arial"/>
        </w:rPr>
        <w:t>г. Москва</w:t>
      </w:r>
      <w:r w:rsidRPr="00334E49">
        <w:rPr>
          <w:rFonts w:ascii="Arial" w:hAnsi="Arial" w:cs="Arial"/>
        </w:rPr>
        <w:tab/>
        <w:t>«___» __________202___ г.</w:t>
      </w:r>
    </w:p>
    <w:p w:rsidR="0055177E" w:rsidRPr="00334E49" w:rsidRDefault="0055177E" w:rsidP="0055177E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before="12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55177E" w:rsidRPr="00334E49" w:rsidRDefault="0055177E" w:rsidP="0055177E">
      <w:pPr>
        <w:pStyle w:val="t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color w:val="auto"/>
          <w:sz w:val="20"/>
          <w:szCs w:val="20"/>
        </w:rPr>
        <w:t xml:space="preserve">______________________ </w:t>
      </w:r>
      <w:r w:rsidRPr="00334E49">
        <w:rPr>
          <w:rFonts w:ascii="Arial" w:hAnsi="Arial" w:cs="Arial"/>
          <w:i/>
          <w:color w:val="auto"/>
          <w:sz w:val="20"/>
          <w:szCs w:val="20"/>
        </w:rPr>
        <w:t>(полное наименование юридического лица),</w:t>
      </w:r>
      <w:r w:rsidRPr="00334E49">
        <w:rPr>
          <w:rFonts w:ascii="Arial" w:hAnsi="Arial" w:cs="Arial"/>
          <w:color w:val="auto"/>
          <w:sz w:val="20"/>
          <w:szCs w:val="20"/>
        </w:rPr>
        <w:t xml:space="preserve"> </w:t>
      </w:r>
      <w:r w:rsidRPr="00334E49">
        <w:rPr>
          <w:rFonts w:ascii="Arial" w:hAnsi="Arial" w:cs="Arial"/>
          <w:sz w:val="20"/>
          <w:szCs w:val="20"/>
        </w:rPr>
        <w:t>именуемое в дальнейшем «Управляющая компания», в лице _______________________________________________, 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о нижеследующем.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1.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Предмет Договора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1.1.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 настоящему Договору Биржа обязуется оказывать Управляющей компании услуги, указанные в пункте 1.2 настоящего Договора (далее - «Услуги»), в объеме, порядке и на условиях, определенных Правилами листинга (делистинга) ценных бумаг (далее – «Правила листинга») и настоящим Договором в отношении инвестиционных паев зависимости от их вида/типа/категории (далее – «ценные бумаги»), в том числе в отношении инвестиционных паев биржевых паевых инвестиционных фондов, указанных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 Приложении 1 к настоящему Договору, и находящихся под управлением Управляющей компании (далее – «Фон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д(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>ы)»), а Управляющая компания обязуется принять и оплатить указанные Услуги в порядке и на условиях, установленных настоящим Договором.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1.2. В зависимости от вида/типа/категории инвестиционных паев Биржа на основании заявления Управляющей компании осуществляет: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-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14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иные действия в случаях, предусмотренных Правилами листинга.</w:t>
      </w:r>
    </w:p>
    <w:p w:rsidR="0055177E" w:rsidRPr="0052576C" w:rsidRDefault="0055177E" w:rsidP="0055177E">
      <w:pPr>
        <w:pStyle w:val="ConsPlusNormal0"/>
        <w:jc w:val="both"/>
        <w:rPr>
          <w:b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2.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Права и обязанности Сторон</w:t>
      </w:r>
    </w:p>
    <w:p w:rsidR="0055177E" w:rsidRPr="00334E49" w:rsidRDefault="0055177E" w:rsidP="0055177E">
      <w:pPr>
        <w:pStyle w:val="a5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обязуется: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2.1.2. Оказывать Управляющей компании услуги по включению инвестиционных паев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соответствующий раздел Списка при соблюдении условий, указанных п. 2.1.1 настоящего Договора, и заключении с участником(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ами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организованных торгов (далее -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Маркет-мейкер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и Биржей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договора(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 поддержании им(и) цен, спроса, предложения и (или) объема организованных торгов инвестиционными паями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), предусматривающих следующие положения: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Соответствующая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величина максимального отклонения цены покупки (продажи) инвестиционных паев Фонда, публично объявляемой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на организованных торгах, проводимых Биржей, от расчетной цены одного инвестиционного пая составляет значение не более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объем сделок с инвестиционными паями на проводимых Биржей организованных торгах, совершаемых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 течение торгового дня, по достижении которого его обязанность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в этот день считается исполненной, составляет значение не менее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период исполнения в течение торгового дня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обязанности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, составляет значение не менее значения, указанного в Приложении 1, в отношении соответствующего Фонда.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2.1.3. Представлять Управляющей компании информацию в порядке и сроки, указанные в Приложении 2 к настоящему Договору (Правила определения и раскрытия расчетной цены одного инвестиционного пая).</w:t>
      </w:r>
    </w:p>
    <w:p w:rsidR="0055177E" w:rsidRPr="00334E49" w:rsidRDefault="0055177E" w:rsidP="0055177E">
      <w:pPr>
        <w:pStyle w:val="3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>2.2.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Управляющая компания обязуется: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настоящего Договора, Правил листинга и иных внутренних документов Биржи.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и настоящим Договором сроки информацию и документы (в том числе информацию, указанную в Приложении 2 к настоящему Договору в части применимой к Управляющей компании) в порядке, предусмотренном Правилами листинга и настоящим Договором.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2.2.4. Обеспечивать соответствие порядка и условий, установленных правилами доверительного управления Фондо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м(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), порядку и условиям, установленным настоящим Договором, Правилами листинга и законодательством Российской Федерации об инвестиционных фондах.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установленных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Управляющая компания вправе обратиться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инвестиционных паев Фонда или совершение иных действий, предусмотренных Правилами листинга.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pStyle w:val="a7"/>
        <w:tabs>
          <w:tab w:val="left" w:pos="0"/>
          <w:tab w:val="left" w:pos="709"/>
        </w:tabs>
        <w:jc w:val="both"/>
        <w:rPr>
          <w:rFonts w:cs="Arial"/>
          <w:sz w:val="20"/>
        </w:rPr>
      </w:pPr>
      <w:r w:rsidRPr="00334E49">
        <w:rPr>
          <w:rFonts w:cs="Arial"/>
          <w:sz w:val="20"/>
        </w:rPr>
        <w:t>3.1.</w:t>
      </w:r>
      <w:r w:rsidRPr="00334E49">
        <w:rPr>
          <w:rFonts w:cs="Arial"/>
          <w:sz w:val="20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 Услуги не подлежат обложению НДС.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Управляющей компанией в порядке и в срок, установленные в Тарифах</w:t>
      </w:r>
      <w:r w:rsidRPr="00334E49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и в настоящем Договоре. </w:t>
      </w:r>
      <w:proofErr w:type="gramEnd"/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3.4.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5177E" w:rsidRPr="00334E49" w:rsidRDefault="0055177E" w:rsidP="0055177E">
      <w:pPr>
        <w:tabs>
          <w:tab w:val="left" w:pos="851"/>
          <w:tab w:val="left" w:pos="136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Дата начала организованных торгов инвестиционными паями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определяется Биржей, путем принятия Биржей решения о дате начала торгов инвестиционными паями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соответствии с Правилами листинга, при этом указанная дата не может быть ранее даты завершения (окончания) формирования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), информация о которой представляется Управляющей компанией. </w:t>
      </w: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 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6.3 и 6.4 настоящего Договора.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6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hAnsi="Arial" w:cs="Arial"/>
          <w:sz w:val="20"/>
          <w:szCs w:val="20"/>
          <w:shd w:val="clear" w:color="auto" w:fill="FFFFFF"/>
          <w:lang w:val="ru-RU"/>
        </w:rPr>
        <w:t>и Правилами листинга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7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сотрудники Департамента листинга и первичного рынка ПАО «СПБ Биржа»: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адрес электронной почты: </w:t>
      </w:r>
      <w:r w:rsidRPr="00334E49">
        <w:rPr>
          <w:rFonts w:ascii="Arial" w:hAnsi="Arial" w:cs="Arial"/>
          <w:sz w:val="20"/>
          <w:szCs w:val="20"/>
        </w:rPr>
        <w:t>listing</w:t>
      </w:r>
      <w:r w:rsidRPr="00334E49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334E49">
        <w:rPr>
          <w:rFonts w:ascii="Arial" w:hAnsi="Arial" w:cs="Arial"/>
          <w:sz w:val="20"/>
          <w:szCs w:val="20"/>
        </w:rPr>
        <w:t>spbexchange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334E49">
        <w:rPr>
          <w:rFonts w:ascii="Arial" w:hAnsi="Arial" w:cs="Arial"/>
          <w:sz w:val="20"/>
          <w:szCs w:val="20"/>
        </w:rPr>
        <w:t>ru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Управляющей компании: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55177E" w:rsidRPr="00334E49" w:rsidRDefault="0055177E" w:rsidP="0055177E">
      <w:pPr>
        <w:tabs>
          <w:tab w:val="num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705874" w:rsidRPr="0052576C" w:rsidTr="004638D4">
        <w:trPr>
          <w:trHeight w:hRule="exact" w:val="787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05874" w:rsidRPr="0052576C" w:rsidTr="004638D4">
        <w:trPr>
          <w:trHeight w:hRule="exact" w:val="28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05874" w:rsidRPr="0052576C" w:rsidTr="004638D4">
        <w:trPr>
          <w:trHeight w:hRule="exact" w:val="28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705874" w:rsidRPr="0052576C" w:rsidTr="004638D4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Pr="0070587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705874" w:rsidRPr="0052576C" w:rsidTr="004638D4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705874" w:rsidRPr="00334E49" w:rsidRDefault="00705874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2643BA" w:rsidRPr="00705874" w:rsidRDefault="002643BA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05874" w:rsidRPr="00705874" w:rsidRDefault="00705874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5177E" w:rsidRPr="00705874" w:rsidTr="00D62762">
        <w:trPr>
          <w:trHeight w:hRule="exact" w:val="240"/>
        </w:trPr>
        <w:tc>
          <w:tcPr>
            <w:tcW w:w="4644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  <w:i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М.П.</w:t>
            </w:r>
          </w:p>
        </w:tc>
      </w:tr>
    </w:tbl>
    <w:p w:rsidR="00315770" w:rsidRPr="0055177E" w:rsidRDefault="00315770" w:rsidP="0055177E"/>
    <w:sectPr w:rsidR="00315770" w:rsidRPr="0055177E" w:rsidSect="00364F87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705874" w:rsidRPr="00705874">
          <w:rPr>
            <w:rFonts w:ascii="Arial" w:hAnsi="Arial" w:cs="Arial"/>
            <w:noProof/>
            <w:sz w:val="18"/>
            <w:lang w:val="ru-RU"/>
          </w:rPr>
          <w:t>4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643BA"/>
    <w:rsid w:val="00315770"/>
    <w:rsid w:val="00364F87"/>
    <w:rsid w:val="0055177E"/>
    <w:rsid w:val="005F2A53"/>
    <w:rsid w:val="00705874"/>
    <w:rsid w:val="009424A6"/>
    <w:rsid w:val="009D5611"/>
    <w:rsid w:val="00D63C49"/>
    <w:rsid w:val="00D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5F2B-0CCA-46AF-85DA-3894736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2025-05-15T13:08:00Z</dcterms:created>
  <dcterms:modified xsi:type="dcterms:W3CDTF">2025-05-15T13:08:00Z</dcterms:modified>
</cp:coreProperties>
</file>