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A" w:rsidRPr="00535547" w:rsidRDefault="002643BA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A27759" w:rsidRDefault="00A27759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Договор об оказании услуг </w:t>
      </w: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по предварительной оценке листинга ценных бумаг № </w:t>
      </w:r>
      <w:r w:rsidRPr="00334E49">
        <w:rPr>
          <w:rFonts w:ascii="Arial" w:hAnsi="Arial" w:cs="Arial"/>
          <w:sz w:val="20"/>
          <w:szCs w:val="20"/>
          <w:lang w:val="ru-RU"/>
        </w:rPr>
        <w:t>_________</w:t>
      </w:r>
    </w:p>
    <w:p w:rsidR="00A2775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tabs>
          <w:tab w:val="right" w:pos="978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г. Москва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«___» __________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202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___ г.</w:t>
      </w: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_____________</w:t>
      </w:r>
      <w:r w:rsidRPr="00334E49">
        <w:rPr>
          <w:rFonts w:ascii="Arial" w:hAnsi="Arial" w:cs="Arial"/>
          <w:sz w:val="20"/>
          <w:szCs w:val="20"/>
          <w:lang w:val="ru-RU"/>
        </w:rPr>
        <w:t>, действующего на основании __________________</w:t>
      </w:r>
      <w:r>
        <w:rPr>
          <w:rFonts w:ascii="Arial" w:hAnsi="Arial" w:cs="Arial"/>
          <w:sz w:val="20"/>
          <w:szCs w:val="20"/>
          <w:lang w:val="ru-RU"/>
        </w:rPr>
        <w:t>___________________</w:t>
      </w:r>
      <w:r w:rsidRPr="00334E49">
        <w:rPr>
          <w:rFonts w:ascii="Arial" w:hAnsi="Arial" w:cs="Arial"/>
          <w:sz w:val="20"/>
          <w:szCs w:val="20"/>
          <w:lang w:val="ru-RU"/>
        </w:rPr>
        <w:t>, с одной стороны, и</w:t>
      </w:r>
    </w:p>
    <w:p w:rsidR="00A27759" w:rsidRPr="00334E49" w:rsidRDefault="00A27759" w:rsidP="00A277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________________________________________ </w:t>
      </w:r>
      <w:r w:rsidRPr="00334E49">
        <w:rPr>
          <w:rFonts w:ascii="Arial" w:hAnsi="Arial" w:cs="Arial"/>
          <w:i/>
          <w:sz w:val="20"/>
          <w:szCs w:val="20"/>
          <w:lang w:val="ru-RU" w:eastAsia="ru-RU"/>
        </w:rPr>
        <w:t>(полное наименование юридического лица)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334E49">
        <w:rPr>
          <w:rFonts w:ascii="Arial" w:hAnsi="Arial" w:cs="Arial"/>
          <w:bCs/>
          <w:sz w:val="20"/>
          <w:szCs w:val="20"/>
          <w:lang w:val="ru-RU"/>
        </w:rPr>
        <w:t xml:space="preserve">«Эмитент», в лице _______________________________________________,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</w:t>
      </w:r>
      <w:r w:rsidR="0096519C" w:rsidRPr="0096519C">
        <w:rPr>
          <w:rFonts w:ascii="Arial" w:hAnsi="Arial" w:cs="Arial"/>
          <w:sz w:val="20"/>
          <w:szCs w:val="20"/>
          <w:lang w:val="ru-RU"/>
        </w:rPr>
        <w:t>по предварительной оценке листинга ценных бумаг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(далее – Договор) о нижеследующем.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1.1. По настоящему Договору Биржа обязуется оказывать Эмитенту услуги по предварительной оценке листинга ценных бумаг в объеме, порядке и на условиях, определенных Правилами листинга (делистинга) ценных бумаг (далее – «Правила листинга») и настоящим Договором в зависимости от вида/типа/категории ценной бумаги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(далее Услуги)</w:t>
      </w:r>
      <w:r w:rsidRPr="00334E49">
        <w:rPr>
          <w:rFonts w:ascii="Arial" w:hAnsi="Arial" w:cs="Arial"/>
          <w:sz w:val="20"/>
          <w:szCs w:val="20"/>
          <w:lang w:val="x-none"/>
        </w:rPr>
        <w:t>, а Эмитент обязуется принять и оплатить указанные Услуги в порядке и на условиях, установленных настоящим Договором.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>Права и обязанности Сторон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2.1.</w:t>
      </w:r>
      <w:r w:rsidRPr="00334E49">
        <w:rPr>
          <w:rFonts w:ascii="Arial" w:hAnsi="Arial" w:cs="Arial"/>
          <w:sz w:val="20"/>
          <w:szCs w:val="20"/>
          <w:lang w:val="x-none"/>
        </w:rPr>
        <w:tab/>
        <w:t>Биржа обязуется: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2.1.1. Оказывать Эмитенту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34E49">
        <w:rPr>
          <w:rFonts w:ascii="Arial" w:hAnsi="Arial" w:cs="Arial"/>
          <w:sz w:val="20"/>
          <w:szCs w:val="20"/>
          <w:lang w:val="x-none"/>
        </w:rPr>
        <w:t>2.2.</w:t>
      </w:r>
      <w:r w:rsidRPr="00334E49">
        <w:rPr>
          <w:rFonts w:ascii="Arial" w:hAnsi="Arial" w:cs="Arial"/>
          <w:sz w:val="20"/>
          <w:szCs w:val="20"/>
          <w:lang w:val="x-none"/>
        </w:rPr>
        <w:tab/>
        <w:t>Эмитент обязуется: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и Эмитент по настоящему Договору осуществляют права, предусмотренные Правилами листинга и (или) настоящим Договором.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3.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утвержденными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3.2.</w:t>
      </w:r>
      <w:r w:rsidRPr="00334E49">
        <w:rPr>
          <w:rFonts w:ascii="Arial" w:hAnsi="Arial" w:cs="Arial"/>
          <w:sz w:val="20"/>
          <w:szCs w:val="20"/>
          <w:lang w:val="ru-RU"/>
        </w:rPr>
        <w:tab/>
        <w:t>Оплата услуг Биржи, предусмотренных настоящим Договором, производится Эмитентом в порядке и в срок, установленные в Тарифах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в настоящем Договоре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одновременно со счетом, на основании которого Эмитентом осуществляется оплата Услуг Биржи, Биржа направляет Эмитенту 2 (два) экземпляра акта об оказании услуг.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Эмитентом на Биржу в течение 10 (десяти) дней с момента получения.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4.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4.2.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</w:t>
      </w:r>
      <w:r w:rsidRPr="00334E49">
        <w:rPr>
          <w:rFonts w:ascii="Arial" w:hAnsi="Arial" w:cs="Arial"/>
          <w:sz w:val="20"/>
          <w:szCs w:val="20"/>
          <w:lang w:val="ru-RU"/>
        </w:rPr>
        <w:lastRenderedPageBreak/>
        <w:t>искового заявления.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5.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5.1.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вступает в силу с даты его подписания обеими Сторонами и прекращает свое действие с даты исполнения Сторонами своих обязательств.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Расторжение Договора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6.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6.2.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коснулись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6.3.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листинг ценных бумаг,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Эмитенту письменного уведомления не позднее чем за 15 (пятнадцать) дней до даты вступления в силу соответствующего изменения.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6.4.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6.5.</w:t>
      </w:r>
      <w:r w:rsidRPr="00334E49">
        <w:rPr>
          <w:rFonts w:ascii="Arial" w:hAnsi="Arial" w:cs="Arial"/>
          <w:sz w:val="20"/>
          <w:szCs w:val="20"/>
          <w:lang w:val="ru-RU"/>
        </w:rPr>
        <w:tab/>
        <w:t>Во всем остальном, что не предусмотрено условиями настоящего Договора, Стороны руководствуются законодательством Российской Федерации и Правилами листинга.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6.6.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7.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A2775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сотрудники</w:t>
      </w:r>
      <w:r w:rsidRPr="00334E49" w:rsidDel="00891F8D">
        <w:rPr>
          <w:rFonts w:ascii="Arial" w:hAnsi="Arial" w:cs="Arial"/>
          <w:sz w:val="20"/>
          <w:szCs w:val="20"/>
          <w:lang w:val="ru-RU"/>
        </w:rPr>
        <w:t xml:space="preserve">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Департамента листинга и первичного рынка ПАО «СПБ Биржа»: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 listing@spbexchange.ru.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Со стороны Эмитента: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8.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A27759" w:rsidRPr="0052576C" w:rsidTr="00535547">
        <w:trPr>
          <w:trHeight w:hRule="exact" w:val="787"/>
        </w:trPr>
        <w:tc>
          <w:tcPr>
            <w:tcW w:w="4644" w:type="dxa"/>
          </w:tcPr>
          <w:p w:rsidR="00A27759" w:rsidRPr="00334E49" w:rsidRDefault="00535547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0" w:name="_GoBack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123112, г. Москва, вн. тер. г. муниципальный округ Пресненский, проезд 1-й Красногвардейский, д. 15, помещ. </w:t>
            </w:r>
            <w:r>
              <w:rPr>
                <w:rFonts w:ascii="Arial" w:hAnsi="Arial" w:cs="Arial"/>
                <w:sz w:val="20"/>
                <w:szCs w:val="20"/>
              </w:rPr>
              <w:t>1/35</w:t>
            </w:r>
            <w:bookmarkEnd w:id="0"/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8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rPr>
          <w:trHeight w:hRule="exact" w:val="28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КПП: </w:t>
            </w:r>
            <w:r w:rsidR="00535547">
              <w:rPr>
                <w:rFonts w:ascii="Arial" w:hAnsi="Arial" w:cs="Arial"/>
                <w:sz w:val="20"/>
                <w:szCs w:val="20"/>
              </w:rPr>
              <w:t>770301001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A27759" w:rsidRPr="0052576C" w:rsidTr="00A27759">
        <w:trPr>
          <w:trHeight w:hRule="exact" w:val="479"/>
        </w:trPr>
        <w:tc>
          <w:tcPr>
            <w:tcW w:w="4644" w:type="dxa"/>
            <w:tcBorders>
              <w:bottom w:val="single" w:sz="6" w:space="0" w:color="auto"/>
            </w:tcBorders>
          </w:tcPr>
          <w:p w:rsidR="00A27759" w:rsidRPr="00334E49" w:rsidRDefault="00A27759" w:rsidP="00A2775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г.Москва 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к\с 30101 810 4 0000 0000186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A27759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A27759" w:rsidRPr="0052576C" w:rsidTr="00D62762">
        <w:trPr>
          <w:trHeight w:hRule="exact" w:val="240"/>
        </w:trPr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__________________ / ______________/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 / ______________/</w:t>
            </w: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759" w:rsidRPr="0052576C" w:rsidTr="00D62762">
        <w:tc>
          <w:tcPr>
            <w:tcW w:w="4644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5245" w:type="dxa"/>
          </w:tcPr>
          <w:p w:rsidR="00A27759" w:rsidRPr="00334E49" w:rsidRDefault="00A27759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М.П.</w:t>
            </w:r>
          </w:p>
        </w:tc>
      </w:tr>
    </w:tbl>
    <w:p w:rsidR="00A27759" w:rsidRPr="00334E49" w:rsidRDefault="00A27759" w:rsidP="00A27759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15770" w:rsidRPr="0055177E" w:rsidRDefault="00315770" w:rsidP="00A27759">
      <w:pPr>
        <w:pStyle w:val="Iniiaiieoaeno"/>
        <w:widowControl/>
        <w:ind w:firstLine="708"/>
        <w:jc w:val="center"/>
      </w:pPr>
    </w:p>
    <w:sectPr w:rsidR="00315770" w:rsidRPr="0055177E" w:rsidSect="00A27759">
      <w:footerReference w:type="default" r:id="rId9"/>
      <w:pgSz w:w="11906" w:h="16838"/>
      <w:pgMar w:top="568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BA" w:rsidRDefault="002643BA" w:rsidP="002643BA">
      <w:pPr>
        <w:spacing w:line="240" w:lineRule="auto"/>
      </w:pPr>
      <w:r>
        <w:separator/>
      </w:r>
    </w:p>
  </w:endnote>
  <w:endnote w:type="continuationSeparator" w:id="0">
    <w:p w:rsidR="002643BA" w:rsidRDefault="002643BA" w:rsidP="0026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287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44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643BA" w:rsidRPr="002643BA" w:rsidRDefault="002643BA">
        <w:pPr>
          <w:pStyle w:val="aa"/>
          <w:jc w:val="right"/>
          <w:rPr>
            <w:rFonts w:ascii="Arial" w:hAnsi="Arial" w:cs="Arial"/>
            <w:sz w:val="18"/>
          </w:rPr>
        </w:pPr>
        <w:r w:rsidRPr="002643BA">
          <w:rPr>
            <w:rFonts w:ascii="Arial" w:hAnsi="Arial" w:cs="Arial"/>
            <w:sz w:val="18"/>
          </w:rPr>
          <w:fldChar w:fldCharType="begin"/>
        </w:r>
        <w:r w:rsidRPr="002643BA">
          <w:rPr>
            <w:rFonts w:ascii="Arial" w:hAnsi="Arial" w:cs="Arial"/>
            <w:sz w:val="18"/>
          </w:rPr>
          <w:instrText>PAGE   \* MERGEFORMAT</w:instrText>
        </w:r>
        <w:r w:rsidRPr="002643BA">
          <w:rPr>
            <w:rFonts w:ascii="Arial" w:hAnsi="Arial" w:cs="Arial"/>
            <w:sz w:val="18"/>
          </w:rPr>
          <w:fldChar w:fldCharType="separate"/>
        </w:r>
        <w:r w:rsidR="00535547" w:rsidRPr="00535547">
          <w:rPr>
            <w:rFonts w:ascii="Arial" w:hAnsi="Arial" w:cs="Arial"/>
            <w:noProof/>
            <w:sz w:val="18"/>
            <w:lang w:val="ru-RU"/>
          </w:rPr>
          <w:t>3</w:t>
        </w:r>
        <w:r w:rsidRPr="002643BA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BA" w:rsidRDefault="002643BA" w:rsidP="002643BA">
      <w:pPr>
        <w:spacing w:line="240" w:lineRule="auto"/>
      </w:pPr>
      <w:r>
        <w:separator/>
      </w:r>
    </w:p>
  </w:footnote>
  <w:footnote w:type="continuationSeparator" w:id="0">
    <w:p w:rsidR="002643BA" w:rsidRDefault="002643BA" w:rsidP="00264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9B9"/>
    <w:multiLevelType w:val="hybridMultilevel"/>
    <w:tmpl w:val="42A884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3"/>
    <w:rsid w:val="00217E23"/>
    <w:rsid w:val="002643BA"/>
    <w:rsid w:val="00315770"/>
    <w:rsid w:val="00364F87"/>
    <w:rsid w:val="003D4AE5"/>
    <w:rsid w:val="00535547"/>
    <w:rsid w:val="0055177E"/>
    <w:rsid w:val="005F2A53"/>
    <w:rsid w:val="009424A6"/>
    <w:rsid w:val="0096519C"/>
    <w:rsid w:val="009D5611"/>
    <w:rsid w:val="00A27759"/>
    <w:rsid w:val="00D63C49"/>
    <w:rsid w:val="00E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  <w:style w:type="paragraph" w:styleId="ac">
    <w:name w:val="List Paragraph"/>
    <w:basedOn w:val="a"/>
    <w:uiPriority w:val="34"/>
    <w:qFormat/>
    <w:rsid w:val="00A2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  <w:style w:type="paragraph" w:styleId="ac">
    <w:name w:val="List Paragraph"/>
    <w:basedOn w:val="a"/>
    <w:uiPriority w:val="34"/>
    <w:qFormat/>
    <w:rsid w:val="00A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B4E1-ECDC-456A-A181-46A92159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2025-05-15T12:07:00Z</dcterms:created>
  <dcterms:modified xsi:type="dcterms:W3CDTF">2025-05-15T12:07:00Z</dcterms:modified>
</cp:coreProperties>
</file>